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>ПРОФИЛАКТ</w:t>
      </w:r>
      <w:bookmarkStart w:id="0" w:name="_GoBack"/>
      <w:bookmarkEnd w:id="0"/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>ИКА АУТОАГРЕССИВНОГО ПОВЕДЕНИЯ</w:t>
      </w:r>
      <w:r>
        <w:rPr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</w:p>
    <w:p w:rsid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>У ДЕТЕЙ И ПОДРОСТКОВ</w:t>
      </w:r>
    </w:p>
    <w:p w:rsidR="000E13EA" w:rsidRPr="005353F4" w:rsidRDefault="000E13EA" w:rsidP="000E13EA">
      <w:pPr>
        <w:keepNext/>
        <w:shd w:val="clear" w:color="auto" w:fill="FFFFFF"/>
        <w:tabs>
          <w:tab w:val="left" w:pos="851"/>
        </w:tabs>
        <w:suppressAutoHyphens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 xml:space="preserve">Памятка для родителей </w:t>
      </w:r>
    </w:p>
    <w:p w:rsid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0E13EA" w:rsidRP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E13EA">
        <w:rPr>
          <w:rFonts w:ascii="Times New Roman" w:eastAsia="Calibri" w:hAnsi="Times New Roman"/>
          <w:sz w:val="24"/>
          <w:szCs w:val="24"/>
          <w:lang w:val="ru-RU"/>
        </w:rPr>
        <w:t xml:space="preserve">Подростки совершают суицид преимущественно в случаях, когда не видят решения своих проблем, если попытки справиться с проблемами завершились неудачно и при резком обострении чувства безнадежности. </w:t>
      </w:r>
    </w:p>
    <w:p w:rsidR="000E13EA" w:rsidRP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0E13EA">
        <w:rPr>
          <w:rFonts w:ascii="Times New Roman" w:eastAsia="Calibri" w:hAnsi="Times New Roman"/>
          <w:sz w:val="24"/>
          <w:szCs w:val="24"/>
          <w:lang w:val="ru-RU"/>
        </w:rPr>
        <w:t xml:space="preserve">Формирование психологической устойчивости - важное направление психопрофилактики самоубийств. </w:t>
      </w:r>
    </w:p>
    <w:p w:rsidR="000E13EA" w:rsidRPr="005353F4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i/>
          <w:sz w:val="24"/>
          <w:szCs w:val="24"/>
          <w:lang w:val="ru-RU"/>
        </w:rPr>
      </w:pPr>
    </w:p>
    <w:p w:rsidR="000E13EA" w:rsidRPr="005353F4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 xml:space="preserve">Вас как родителя должны насторожить следующие особенности в поведении </w:t>
      </w:r>
      <w:r>
        <w:rPr>
          <w:rFonts w:ascii="Times New Roman" w:eastAsia="Calibri" w:hAnsi="Times New Roman"/>
          <w:b/>
          <w:sz w:val="24"/>
          <w:szCs w:val="24"/>
          <w:lang w:val="ru-RU"/>
        </w:rPr>
        <w:t>В</w:t>
      </w:r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>ашего ребенка (предсуицидальное поведение)</w:t>
      </w:r>
      <w:r>
        <w:rPr>
          <w:rFonts w:ascii="Times New Roman" w:eastAsia="Calibri" w:hAnsi="Times New Roman"/>
          <w:b/>
          <w:sz w:val="24"/>
          <w:szCs w:val="24"/>
          <w:lang w:val="ru-RU"/>
        </w:rPr>
        <w:t>:</w:t>
      </w:r>
    </w:p>
    <w:p w:rsidR="000E13EA" w:rsidRPr="005353F4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0E13EA" w:rsidRPr="005353F4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b/>
          <w:i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i/>
          <w:sz w:val="24"/>
          <w:szCs w:val="24"/>
          <w:lang w:val="ru-RU"/>
        </w:rPr>
        <w:t>Общие изменения в поведении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1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. Любые внезапные изменения в поведении и настроении, особенно отдаление от близких; несвойственная замкнутость у общительных; возбужденное поведение и повышенная общительность у малоподвижных и молчаливых.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2. Склонность к опрометчивым и безрассудным поступкам.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3. Пренебрежение внешним видом.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4. Нарушения сна: бессонница или повышенная сонливость.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5. Снижение аппетита, похудание.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6. Частое прослушивание печальной музыки.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7. Резкое снижение повседневной активности: ухудшение школьной успеваемости, отказ от прежних увлечений и др.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8.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Уверения в беспомощности и зависимости от других.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9. Разговоры или шутки о желании умереть, сообщение о конкретном плане суицида.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10. Медленная, маловыразительная речь.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11. Высказывания самообвинения.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i/>
          <w:sz w:val="24"/>
          <w:szCs w:val="24"/>
          <w:lang w:val="ru-RU"/>
        </w:rPr>
        <w:t>Словесные заявления типа:</w:t>
      </w:r>
      <w:r>
        <w:rPr>
          <w:rFonts w:ascii="Times New Roman" w:eastAsia="Calibri" w:hAnsi="Times New Roman"/>
          <w:b/>
          <w:i/>
          <w:sz w:val="24"/>
          <w:szCs w:val="24"/>
          <w:lang w:val="ru-RU"/>
        </w:rPr>
        <w:t xml:space="preserve">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«ненавижу жизнь»;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«они пожалеют о том, что они мне сделали»;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«не могу этого вынести»;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«я покончу с собой»;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>«никому я не нужен».</w:t>
      </w:r>
    </w:p>
    <w:p w:rsidR="000E13EA" w:rsidRPr="005353F4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b/>
          <w:i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b/>
          <w:i/>
          <w:sz w:val="24"/>
          <w:szCs w:val="24"/>
          <w:lang w:val="ru-RU"/>
        </w:rPr>
        <w:t>Эмоциональные признаки: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1. Беспомощность-безнадежность.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2. Переживание горя.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3. Признаки депрессии: нарушение сна или аппетита, повышенная раздражительность, агрессивность, отгороженность, отсутствие удовлетворения, печаль.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4. Вина или ощущение неудачи, поражения.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5. Чрезмерные опасения или страхи.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6. Чувство собственной малозначимости. </w:t>
      </w:r>
    </w:p>
    <w:p w:rsidR="000E13EA" w:rsidRPr="005353F4" w:rsidRDefault="000E13EA" w:rsidP="000E13EA">
      <w:pPr>
        <w:keepNext/>
        <w:widowControl w:val="0"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353F4">
        <w:rPr>
          <w:rFonts w:ascii="Times New Roman" w:eastAsia="Calibri" w:hAnsi="Times New Roman"/>
          <w:sz w:val="24"/>
          <w:szCs w:val="24"/>
          <w:lang w:val="ru-RU"/>
        </w:rPr>
        <w:t>7. Рассеянность или растерянность.</w:t>
      </w:r>
    </w:p>
    <w:p w:rsid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0E13EA" w:rsidRDefault="000E13EA" w:rsidP="000E13EA">
      <w:pPr>
        <w:keepNext/>
        <w:shd w:val="clear" w:color="auto" w:fill="FFFFFF"/>
        <w:tabs>
          <w:tab w:val="left" w:pos="851"/>
        </w:tabs>
        <w:suppressAutoHyphens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sz w:val="24"/>
          <w:szCs w:val="24"/>
          <w:lang w:val="ru-RU"/>
        </w:rPr>
        <w:t xml:space="preserve">Обращение за </w:t>
      </w:r>
      <w:r w:rsidRPr="005353F4">
        <w:rPr>
          <w:rFonts w:ascii="Times New Roman" w:eastAsia="Calibri" w:hAnsi="Times New Roman"/>
          <w:b/>
          <w:sz w:val="24"/>
          <w:szCs w:val="24"/>
          <w:lang w:val="ru-RU"/>
        </w:rPr>
        <w:t xml:space="preserve">помощью: </w:t>
      </w:r>
      <w:r w:rsidRPr="005353F4">
        <w:rPr>
          <w:rFonts w:ascii="Times New Roman" w:eastAsia="Calibri" w:hAnsi="Times New Roman"/>
          <w:sz w:val="24"/>
          <w:szCs w:val="24"/>
          <w:lang w:val="ru-RU"/>
        </w:rPr>
        <w:t xml:space="preserve">г. Тюмень, ул. Герцена, 74, кабинет кризисной помощи, контактный телефон: 8(3452) 50-66-39; телефоны Доверия: 8(3452) 50-66-43, 8 800 220 8000. </w:t>
      </w:r>
    </w:p>
    <w:p w:rsidR="00FA1F54" w:rsidRPr="000E13EA" w:rsidRDefault="00FA1F54">
      <w:pPr>
        <w:rPr>
          <w:lang w:val="ru-RU"/>
        </w:rPr>
      </w:pPr>
    </w:p>
    <w:sectPr w:rsidR="00FA1F54" w:rsidRPr="000E13EA" w:rsidSect="005353F4">
      <w:pgSz w:w="11906" w:h="16838"/>
      <w:pgMar w:top="1134" w:right="991" w:bottom="113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707"/>
    <w:multiLevelType w:val="hybridMultilevel"/>
    <w:tmpl w:val="CC94FBF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E1"/>
    <w:rsid w:val="000E13EA"/>
    <w:rsid w:val="00101AE1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CC7C"/>
  <w15:chartTrackingRefBased/>
  <w15:docId w15:val="{46B23A7F-8D48-4D71-9018-AD632A90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EA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dcterms:created xsi:type="dcterms:W3CDTF">2020-06-23T06:01:00Z</dcterms:created>
  <dcterms:modified xsi:type="dcterms:W3CDTF">2020-06-23T06:03:00Z</dcterms:modified>
</cp:coreProperties>
</file>