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93" w:rsidRPr="00F41393" w:rsidRDefault="007E6F13" w:rsidP="00E3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r w:rsidRPr="007E6F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05597" cy="8493864"/>
            <wp:effectExtent l="1143000" t="0" r="1129030" b="0"/>
            <wp:docPr id="2" name="Рисунок 2" descr="C:\Users\Ученик\Desktop\Титульный лист для сайта исправленный\3 Д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Титульный лист для сайта исправленный\3 Д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2767" cy="850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068" w:rsidRPr="00945326" w:rsidRDefault="00B761A4" w:rsidP="00945326">
      <w:pPr>
        <w:pStyle w:val="af5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="00C16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26" w:rsidRPr="00945326" w:rsidRDefault="00945326" w:rsidP="00945326">
      <w:pPr>
        <w:pStyle w:val="af5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 предмету «Математика» для 3</w:t>
      </w:r>
      <w:r w:rsidRPr="00945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составлена на основе федерального закона от 09.12.2012г.</w:t>
      </w:r>
    </w:p>
    <w:p w:rsidR="00760068" w:rsidRDefault="00945326" w:rsidP="00945326">
      <w:pPr>
        <w:pStyle w:val="af5"/>
        <w:spacing w:after="0" w:line="240" w:lineRule="auto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 w:rsidRPr="00945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945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приказ</w:t>
      </w:r>
      <w:proofErr w:type="gramEnd"/>
      <w:r w:rsidRPr="00945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 МАОУ СОШ № 43 г. Т</w:t>
      </w:r>
      <w:r w:rsidR="003A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юмени на 2020 -2021</w:t>
      </w:r>
      <w:r w:rsidR="006A0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Предлагаемый начальный курс математики имеет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760068" w:rsidRDefault="00B76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условий;</w:t>
      </w:r>
    </w:p>
    <w:p w:rsidR="00760068" w:rsidRDefault="00B76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выводы;</w:t>
      </w:r>
    </w:p>
    <w:p w:rsidR="00760068" w:rsidRDefault="00B76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</w:r>
    </w:p>
    <w:p w:rsidR="00760068" w:rsidRDefault="00B76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Стандарта.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</w:p>
    <w:p w:rsidR="00760068" w:rsidRDefault="0076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1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Общая характеристика учебного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="0091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курса.</w:t>
      </w: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дидактическая идея курса может быть выражена следующей формулой: «через рассмотрение частного к пониманию общего для решения частного». При этом ребенку предлагается постичь суть предмета через естественную связь математики с окружающим миром.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Отличительной чертой настоящего курса является значительное увеличение той роли, которую мы отводим изучению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всего курса можно представить как взаимосвязанное развитие пяти основных содержательных линий: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арифметической, геометрической,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алгоритмической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(обучение решению задач)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Арифметическая линия,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представлена материалом по изучению чисел. Числа изучаются в такой последовательности: натуральные числа от 1 до 10 и число 0 (1-е полугодие 1 класса), целые числа от 0 до 20 (2-е полугодие 1 класса), целые числа от 0 до 100 и «круглые» числа до 1000 (2 класс), целые числа от 0 до 999 999 (3 класс), целые числа от 0 до 1 000 000 и дробные числа (4 класс). Знакомство с числами класса миллионов и класса миллиардов (4 класс) обусловлено, с одной стороны, потребностями курса «Окружающий мир», при изучении отдельных тем которого учащиеся оперируют с такими числами, а с другой стороны, желанием удовлетворить естественный познавательный интерес учащихся в области нумерации многозначных чисел. 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Дробные числа возникают сначала для записи натуральной доли некоторой величины. В дальнейшем дробь рассматривается как сумма соответствующих долей, и на этой основе выполняется процедура сравнения дробей. Изучение чисел и их свойств представлено также заданиями на составление числовых последовательностей по заданному правилу и на распознавание (формулировку) правила, по которому составлена данная последовательность, представленная несколькими первыми ее членами.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Особенностью изучения арифметических действий в настоящем курсе является строгое следование математической сути этого понятия. Именно поэтому при введении любого арифметического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(бинарной алгебраической операции) с самого начала рассматриваются не только компоненты этого действия, но и в обязательном порядке его результат. Если не введено правило, согласно которому по известным двум компонентам можно найти результат действия (хотя бы на конкретном примере), то само действие не определено. </w:t>
      </w:r>
      <w:r w:rsidRPr="003A6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результата нет действия!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причине мы считаем некорректным рассматривать, например, сумму до рассмотрения сложения. Сумма указывает на намерение совершить действие сложения, но если сложение еще не определено, то каким образом можно трактовать сумму? В этом случае вопрос остается без ответа.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Арифметические действия над числами изучаются на следующей теоретической основе и в такой последовательности.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 Сложение (систематическое изучение начинается с первого полугодия 1 класса) определяется на основе объединения непересекающихся множеств и сначала выполняется на множестве чисел от 0 до 5. В дальнейшем числовое множество, на котором выполняется сложение, расширяется, причем это расширение происходит с помощью сложения (при сложении уже известных учащимся чисел получается новое для них число). Далее изучаются свойства сложения,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поразрядном способе сложения.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• Вычитание (систематическое изучение начинается со второго полугодия 1 класса) изначально вводится на основе вычитания подмножества из множества, причем происходит это, когда учащиеся изучили числа в пределах первого десятка. Далее устанавливается связь между сложением и вычитанием, которая базируется на идее обратной операции. На основе этой связи выполняется вычитание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применением таблицы сложения, а потом осуществляется переход к рассмотрению случаев вычитания многозначных чисел, где основную роль играет поразрядный принцип вычитания, возможность которого базируется на соответствующих свойствах вычитания.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 Умножение (систематическое изучение начинается со 2 класса) вводится как сложение одинаковых слагаемых. Сначала учащимся предлагается освоить лишь распознавание и запись этого действия, а его результат они будут находить с помощью сложения. Отдельно вводятся случаи умножения на 0 и на 1. В дальнейшем составляется таблица умножения однозначных чисел, используя которую, а также соответствующие свойства умножения, учащиеся научатся умножать многозначные числа.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• Деление (первое знакомство во 2 классе на уровне предметных действий, а систематическое изучение начиная с 3 класса) вводится как действие, результат которого позволяет ответить на вопрос: сколько раз одно число содержится в другом? Далее устанавливается связь деления и вычитания, а потом – деления и умножения. Причем, эта последняя связь будет играть основную роль при обучении учащихся выполнению действия деления. Что касается связи деления и вычитания, то ее рассмотрение обусловлено двумя причинами: 1) на первых этапах обучения делению дать удобный способ нахождения частного; 2) представить в полном объеме взаимосвязь арифметических действий I и II ступеней. В дальнейшем (в 4 классе) операция деления будет рассматриваться как частный случай операции деления с остатком.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Геометрическая линия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выстраивается следующим образом. </w:t>
      </w:r>
    </w:p>
    <w:p w:rsidR="00760068" w:rsidRDefault="00B761A4" w:rsidP="009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третьем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виды треугольников (прямоугольные, остроугольные и тупоугольные; разносторонние и равнобедренные), равносторонний треугольник рассматривается как частный случай равнобедренного, вводится понятие высоты треугольника, решаются задачи на разрезание и составление фигур, на построение симметричных фигур, рассматривается куб и его изображение на плоскости. При этом рассмотрение куба обусловлено двумя причинами: во-первых, без знакомства с пространственными фигурами в плане связи математики с окружающей действительностью будет потеряна важнейшая составляющая, во-вторых, изучение единиц объема, предусмотренное в четвертом классе, требует обязательного знакомства с кубом.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0068" w:rsidRDefault="00B761A4" w:rsidP="009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 по изучению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такими понятиями, как длина, время, масса, величина угла, площадь, вместимость (объем), стоимость. Умение адекватно ориентироваться в пространстве и во времени – это те умения, без которых невозможно обойтись как в повседневной жизни, так и в учебной деятельности. Элементы ориентации в окружающем пространстве являются отправной точкой в изучении геометрического материала, а знание временных отношений позволяет правильно описывать ту или иную последовательность действий (в том числе строить и алгоритмические предписания). В связи с этим изучению пространственных отношений отводится несколько уроков в самом начале курса. При этом сначала изучаются различные характеристики местоположения объекта в пространстве, а потом характеристики перемещения объекта в пространстве.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третьем классе,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продолжения изучения величин «длина» и «масса» (рассматриваются другие единицы этих величин – километр, миллиметр, грамм, тонна), происходит знакомство и с новыми величинами: величиной угла и площадью.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углов. Такое обоснование позволит эту величину и в методическом плане поставить в один ряд с другими величинами, изучаемыми в начальной школе. Работа с этими величинами осуществляется по</w:t>
      </w:r>
    </w:p>
    <w:p w:rsidR="00760068" w:rsidRDefault="00B761A4" w:rsidP="009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схеме: сначала величина рассматривается 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доизмерительном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аспекте, далее вводится стандартная единица измерения, после чего измерение проводится с использованием стандартной единицы, а если таких единиц несколько, то устанавливаются соотношения между ними. Основным итогом работы по изучению величины «площадь» является вывод формулы площади прямоугольника.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линия,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рассматривается разнообразная работа с данными, как это и предусмотрено стандартом, распределяется по всем содержательным линиям. В нее включены вопросы по поиску (сбору) и представлению различной информации, связанной со счетом предметов и измерением величин. Наиболее явно необходимость в таком виде деятельности проявляется в процессе работы над практическими задачами (по всему курсу), задачами с геометрическими величинами (по всему курсу) и задачами с недостающими данными (3 класс, 1 часть и далее). Фиксирование результатов сбора предполагается осуществлять в любой удобной форме: в виде текста (протокола), с помощью табулирования, графического представления.</w:t>
      </w:r>
    </w:p>
    <w:p w:rsidR="00760068" w:rsidRDefault="00B761A4" w:rsidP="009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Наряду с заданиями, в которых работа с таблицей носит очень важный, но все же вспомогательный характер, предусмотрены и специальные задания по работе с таблицами (см. соответствующее приложение). В 3 классе к уже знакомым учащимся видам «стандартных» таблиц добавляется еще одна очень важная таблица, а именно «Таблица разрядов и классов». Все виды работ с таблицами продолжают активно действовать, но при этом появляются задания, связанные с интерпретацией табличных данных, с их анализом для получения некоторой «новой» информации. В 4 классе учащимся приходится много работать с таблицами, что обусловлено спецификой изучаемого материала: большой объем времени отводится рассмотрению задач с пропорциональными величинами, характеризующими процесс движения, работы, изготовления товара, расчета стоимости. Традиционно решение таких задач, как правило, сопровождается табличной записью.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курсе не образует самостоятельной содержательной линии в силу двух основных причин: во-первых, этот материал, согласно требованиям нового стандарта, представлен в содержании курса в очень небольшом объеме (в явном виде лишь в тех вопросах, которые касаются нахождения неизвестного компонента арифметического действия), а во-вторых, его направленность главным образом носит пропедевтический характер. Однако мы считаем, что по той роли, которая отводится этому материалу в плане дальнейшего успешного изучения курса математики, он вполне мог бы быть представлен более широко и мог бы претендовать на образование самостоятельной содержательной линии.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Алгебраический материал традиционно представлен в данном курсе такими понятиями, как выражение с переменной, уравнение. Изучение этого материала приходится главным образом на 4 класс, но пропедевтическая работа начинается с 1 класса. Задания, в которых учащимся предлагается заполнить пропуски соответствующими числами, готовят детей к пониманию сначала неизвестной величины, а затем и переменной величины. Появление равенств с «окошками», в которые следует записать нужные числа, является пропедевтикой изучения уравнений. Во 2 классе вводится само понятие «уравнение» и соответствующая терминология. Делается это, прежде всего, для вывода правил нахождения неизвестного слагаемого, неизвестного уменьшаемого, неизвестного вычитаемого как способа решения соответствующих уравнений. В 3 классе рассматриваются уравнения с неизвестным множителем, неизвестным делителем, неизвестным делимым и так же выводятся соответствующие правила.</w:t>
      </w:r>
    </w:p>
    <w:p w:rsidR="00760068" w:rsidRDefault="00760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0F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Описание места учебного </w:t>
      </w:r>
      <w:r w:rsidR="00B76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="00C16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 w:rsidR="001B2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945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рассчитана на</w:t>
      </w:r>
      <w:r w:rsidR="00B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B7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расчёта 4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неделю.</w:t>
      </w:r>
    </w:p>
    <w:p w:rsidR="00F422C4" w:rsidRDefault="00F4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C4" w:rsidRDefault="00F4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</w:t>
      </w:r>
      <w:r w:rsidR="000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результаты освоения учебного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="000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курса.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заданий, ориентирующая младшего школьника на оказание помощи героям учебника (Маше или Мише) или своему соседу по парте позволит научиться или получить возможность научиться проявлять познавательную инициативу в оказании помощи соученикам.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научиться: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подводить под понятие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(формулировать правило) на основе выделения существенных признаков;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владеть общими приемами решения задач, выполнения заданий и вычислений: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задания с использованием материальных объектов (счетных палочек и т.п.), рисунков, схем;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выполнять задания на основе рисунков и схем, выполненных самостоятельно;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выполнять задания на основе использования свойств арифметических действий;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проводить сравнение,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классификации,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выбирая наиболее эффективный способ решения или верное решение (правильный ответ);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объяснение в устной форме по предложенному плану;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(строить) таблицы, проверять по таблице;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действия по заданному алгоритму;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строить логическую цепь рассуждений;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все числа в пределах первых двух классов;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вычисления «столбиком» при сложении и вычитании многозначных чисел;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сочетательное свойство умножения;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группировку множителей;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умножения числа на сумму и суммы на число;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деления суммы на число;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умножения и деления с нулём и единицей;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 со скобками и без скобок в 2-4 действия;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многозначных чисел «столбиком»;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умножение двузначного числа на однозначное;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деление двузначного числа на однозначное и двузначного на двузначное;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калькулятор для проведения и проверки правильности вычислений;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ранее свойства арифметических действий для выполнения и упрощения вычислений;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правило, по которому может быть составлена данная числовая последовательность;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виды треугольников по величине углов и по длине сторон;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с заданной длиной сторон;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заданного параметра;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окружность заданного радиуса;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единицы длины – километр и миллиметр и соотношения между ними и метром;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площадь фигуры, используя разные единицы площади;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куб на плоскости; строить его модель на основе развёртки;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использовать краткую запись задачи в табличной форме;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умножение и деление;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 записывать решение составных задач по действиям и одним выражением;</w:t>
      </w:r>
    </w:p>
    <w:p w:rsidR="00760068" w:rsidRDefault="00B761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необходимых данных по справочной и учебной литературе.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«Практика работы на компьютере» обучающиеся научатся: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рассказывать об основных источниках информации;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рассказывать о правилах организации труда при работе за компьютером;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называть основные функциональные устройства компьютера (системный блок, монитор, клавиатура, мышь, наушники, микрофон);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безопасные приемы труда при работе на компьютере; включать и выключать компьютер;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приемы работы с дисководом и электронным иском;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приемы работы с мышью;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с текстом и изображением, представленными в компьютере;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санитарно-гигиенические правила при работе с компьютерной клавиатурой.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ценить традиции трудовых династий (своего региона, страны);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проектную деятельность;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образ конструкции с целью решения определенной конструкторской задачи, воплощать этот образ в материале;</w:t>
      </w:r>
    </w:p>
    <w:p w:rsidR="00760068" w:rsidRDefault="00B7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760068" w:rsidRDefault="000F2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Содержание учебного </w:t>
      </w:r>
      <w:r w:rsidR="00B7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курса.</w:t>
      </w:r>
    </w:p>
    <w:p w:rsidR="00760068" w:rsidRDefault="00760068" w:rsidP="00945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 (10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Нумерация и сравнение многозначных чисел.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Натуральный ряд и другие числовые последовательности.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Величины и их измерение.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 (46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Алгоритмы сложения и вычитания многозначных чисел «столбиком».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Невозможность деления на 0. Деление числа на 1 и на само себя.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Умножение и деление на 10, 100, 1000.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Вычисления и проверка вычислений с помощью калькулятора.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Прикидка и оценка суммы, разности, произведения, частного.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свойств арифметических действий для удобства вычислений.</w:t>
      </w:r>
    </w:p>
    <w:p w:rsidR="00760068" w:rsidRDefault="00760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Текстовые задачи (36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с недостающими данными. Различные способы их преобразования в задачи с полными данными.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 (10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на разрезание и составление геометрических фигур.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с кубом и его изображением на плоскости. Развертка куба.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Построение симметричных фигур на клетчатой бумаге и с помощью чертежных инструментов.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величины (14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Единица длины – километр. Соотношение между километром и метром (1 км = 1000 м).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Понятие о площади. Сравнение площадей фигур без их измерения.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Измерение площадей с помощью произвольных мерок. Измерение площади с помощью палетки.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площади, их связь с соотношениями между соответствующими единицами длины.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Сравнение углов без измерения и с помощью измерения.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данными (20 ч)</w:t>
      </w:r>
    </w:p>
    <w:p w:rsidR="00760068" w:rsidRDefault="00B7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2C4" w:rsidRDefault="00F42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Тема</w:t>
      </w:r>
      <w:r w:rsidR="000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тическое планирование</w:t>
      </w:r>
      <w:r w:rsidR="003A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определением основных видов деятельности</w:t>
      </w:r>
      <w:r w:rsidR="000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452"/>
        <w:gridCol w:w="1939"/>
        <w:gridCol w:w="8080"/>
      </w:tblGrid>
      <w:tr w:rsidR="00760068">
        <w:trPr>
          <w:trHeight w:val="56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"/>
            <w:bookmarkStart w:id="2" w:name="006999541f269112c2b81bad8006e9d78ad8b59a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упорядочения предметов и математических объектов (по длине, площади, вместимости, массе, времени).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явлений и событий с использованием величин.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математических зависимостей в окружающей действительности.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вычислений.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результата вычисления, решения задачи.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решения задачи, выполнение задания на измерение, вычисление, построение.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равнение разных способов вычислений, решения задачи;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(удобного) способа.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использование опыта решения разнообразных математических задач.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моделей геометрических фигур в окружающих предметах.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геометрических построений.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житейских ситуаций, требующих умения находить геометрические величины (планировка, разметка).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геометрических построений.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в учебной и справочной литературе.</w:t>
            </w:r>
          </w:p>
          <w:p w:rsidR="00760068" w:rsidRDefault="00B7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представление данных, полученных в ходе самостоятельно проведенных наблюдений, опросов, поисков.</w:t>
            </w:r>
          </w:p>
        </w:tc>
      </w:tr>
      <w:tr w:rsidR="00760068"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C88" w:rsidRPr="003A6ABA" w:rsidRDefault="00C16C88" w:rsidP="003A6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88" w:rsidRDefault="00C16C88" w:rsidP="00C16C88">
      <w:pPr>
        <w:pStyle w:val="af5"/>
        <w:spacing w:after="0" w:line="240" w:lineRule="auto"/>
        <w:ind w:left="4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Pr="00FD644F" w:rsidRDefault="00B761A4" w:rsidP="00C16C88">
      <w:pPr>
        <w:pStyle w:val="af5"/>
        <w:spacing w:after="0" w:line="240" w:lineRule="auto"/>
        <w:ind w:left="45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0F2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0068" w:rsidRDefault="007600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"/>
        <w:gridCol w:w="851"/>
        <w:gridCol w:w="2978"/>
        <w:gridCol w:w="850"/>
        <w:gridCol w:w="2268"/>
        <w:gridCol w:w="4537"/>
        <w:gridCol w:w="1985"/>
      </w:tblGrid>
      <w:tr w:rsidR="00760068">
        <w:trPr>
          <w:trHeight w:val="450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урока.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</w:tr>
      <w:tr w:rsidR="00760068">
        <w:trPr>
          <w:trHeight w:val="450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Начнем с повторения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Ч.1, № 1-7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Начнем с повторения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</w:p>
          <w:p w:rsidR="007832FC" w:rsidRPr="007832FC" w:rsidRDefault="0078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ОФГ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Встреча в лесной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зкономической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8-14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Начнем с повторения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№15-21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деление.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ИКТ. Что мы знаем об информации?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Тест.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№22-26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случаи 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№27-37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F7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решать задачи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№38-44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2B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 поверхности и плоскость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№45-53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2B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Изображения на плоскости.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ИКТ. Что мы знаем 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компьютере.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№54-60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 и его изображение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№61-62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 и его изображение. Сделай сам 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№63-65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изображении куба.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№66-72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сотнями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и «круглое» число сотен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Объекты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№73-81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Десять сотен, или тысяча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№82-89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 единиц тысяч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№90-99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четырехзначных чисел.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Объекты и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№100-109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36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  <w:r w:rsidR="000246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Входная контрольная работа №1 «Повторение изученного во 2 классе»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Коммуникативные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 десятков тысяч</w:t>
            </w:r>
            <w:r w:rsidR="0078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832FC" w:rsidRPr="0078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финансовой грамотности.</w:t>
            </w:r>
            <w:r w:rsid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 </w:t>
            </w:r>
            <w:r w:rsidR="0078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№110-118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Разряд сотен тысяч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№119-125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единиц и класс тысяч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№126-131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разрядов и классов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Порядок элементов в списке.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№132-136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Поразрядное сравнение многозначных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Тест.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№137-143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вычислениях и сравнении чисел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№144-153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№2: «Нумерация и сравнение многозначных чисел»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Метр и километр. Килограмм и грамм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Порядок элементов в списке.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№154-170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 и тонна</w:t>
            </w:r>
            <w:r w:rsidR="0078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832FC" w:rsidRPr="00783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финансовой грамотности.</w:t>
            </w:r>
            <w:r w:rsid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="007832FC" w:rsidRPr="00783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Ценные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№171-179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Центнер и тонна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№180-191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вычислении и сравнении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№192-205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и краткая запись задачи.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Многоуровневый список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«Сосчитай-ка»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Тест.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№206-211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сложения столбиком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</w:t>
            </w:r>
            <w:r w:rsidR="003A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текстом, иллюстрациями.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№212-217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вычитания столбиком 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№218-223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задачи на 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№224-229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Pr="00C76D0F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вычислениях столбиком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Многоуровневый список</w:t>
            </w:r>
          </w:p>
          <w:p w:rsidR="00760068" w:rsidRDefault="003A6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№230-237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Pr="00C76D0F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№3: «Сложение и вычитание четырехзначных чисел. Единицы длины и единицы массы»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«круглого» числа на однозначное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</w:t>
            </w:r>
            <w:proofErr w:type="gramStart"/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»)</w:t>
            </w:r>
            <w:r w:rsidR="007832FC" w:rsidRPr="0078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="007832FC" w:rsidRPr="007832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финансовой грамотности.</w:t>
            </w:r>
            <w:r w:rsid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№3</w:t>
            </w:r>
          </w:p>
          <w:p w:rsidR="007832FC" w:rsidRDefault="0078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Штрафы.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№238-243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«круглого» числа на однозначное </w:t>
            </w:r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6A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№244-249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Многоуровневый список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Тест.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№250-258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многозначного числа на однозначное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«Сосчитай-ка»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№259-266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умножения в строчку и столбиком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№267-273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с помощью калькулятора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учебного фильма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№274-282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Классы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№283-285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Группировка множителей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№286-291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№292-297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вычислениях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«Сосчитай-ка»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№298-308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Кратное сравнение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величин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Классы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№309-315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</w:t>
            </w:r>
          </w:p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№316-324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№325-330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№4: «Умножение многозначного числа на однозначное. Задачи на кратное сравнение»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Поупражняемся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сравнении чисел и величин</w:t>
            </w:r>
          </w:p>
          <w:p w:rsidR="00760068" w:rsidRPr="003A107A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A10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ИКТ. </w:t>
            </w:r>
            <w:proofErr w:type="gramStart"/>
            <w:r w:rsidRPr="003A10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Таблицы </w:t>
            </w:r>
            <w:r w:rsidR="007832FC" w:rsidRPr="003A10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  <w:proofErr w:type="gramEnd"/>
          </w:p>
          <w:p w:rsidR="007832FC" w:rsidRDefault="0078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10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финансовой грамотности.</w:t>
            </w:r>
            <w:r w:rsidR="00AB09E8" w:rsidRPr="003A107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№4</w:t>
            </w:r>
            <w:r w:rsidRPr="003A10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Деловая этика.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№331-342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Сантиметр и миллиметр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№343-350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Миллиметр и дециметр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ние ОП «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№351-361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Миллиметр и метр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ОП «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№362-372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измерении и вычислении длин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Таблицы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№373-379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чисел на числовом луче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№380-386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данных с помощью диаграмм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№387-391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Диаграмма и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задач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№392-396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решать задачи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Порядок записей в таблице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Тест.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№397-400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№5: «Величины. Решение задач»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0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Анализ ошибок, допущенных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/р.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сравнить углы. Как измерить угол </w:t>
            </w:r>
            <w:r w:rsidR="007832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(использование </w:t>
            </w:r>
            <w:r w:rsidR="000246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22.12</w:t>
            </w:r>
            <w:r w:rsidR="007832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ИТО)</w:t>
            </w:r>
            <w:r w:rsidR="007832FC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 финансовой грамотности.</w:t>
            </w:r>
            <w:r w:rsid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№5 История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№401-408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угла в градусах и транспортир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№409-410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измерении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сравнении углов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Порядок записей в таблице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№411-415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Прямоугольный треугольник </w:t>
            </w:r>
          </w:p>
          <w:p w:rsidR="00760068" w:rsidRDefault="003A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№416-424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Тупоугольный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№425-431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Остроугольный треугольник </w:t>
            </w:r>
          </w:p>
          <w:p w:rsidR="00760068" w:rsidRDefault="003A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уч.фильма</w:t>
            </w:r>
            <w:proofErr w:type="spellEnd"/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№432-436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Разносторонний и равнобедренный треугольники </w:t>
            </w:r>
          </w:p>
          <w:p w:rsidR="00760068" w:rsidRPr="003A107A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ИКТ. Порядок записей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таблице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№437-446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Равнобедренный и равносторонний треугольники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№447-449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построении треугольников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№450-463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№6: «Величины. Геометрические фигуры»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Составные задачи на все действия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Твои успехи. 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№464-467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Составные задачи на все действия </w:t>
            </w:r>
          </w:p>
          <w:p w:rsidR="00760068" w:rsidRDefault="003A10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="00AB09E8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финансовой грамотности. №6</w:t>
            </w:r>
            <w:r w:rsidR="00AB09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№468-472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ряд и другие числовые последоват</w:t>
            </w:r>
            <w:r w:rsidR="003A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ельности. </w:t>
            </w:r>
            <w:r w:rsidR="003A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данными.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Ч.1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№473-479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 столбиком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№1-8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число 10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Алгоритмы. Что ты знаешь о них?</w:t>
            </w:r>
          </w:p>
          <w:p w:rsidR="00760068" w:rsidRDefault="003A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«Сосчитай-ка»</w:t>
            </w:r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№9-16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число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№17-21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«круглое» двузначное число </w:t>
            </w:r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A10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№22-29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№30-33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Алгоритмы. Что ты знаешь о них?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№34-41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умножения на двузначное число столбиком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№42-47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умножении столбиком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и повторим пройденное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№48-53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№7: «Умножение многозначных чисел»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Анализ ошибок, допущенных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Поупражняемся в умножении столбиком и повторим пройденное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Исполнитель алгоритмов Считай-ка. Имя и значение переменной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№53-58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неизвестный множитель</w:t>
            </w:r>
            <w:r w:rsidR="00A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финансовой грамотности. №7</w:t>
            </w:r>
            <w:r w:rsidR="00A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Международная торговля.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№59-64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найти неизвестный делитель </w:t>
            </w:r>
          </w:p>
          <w:p w:rsidR="00760068" w:rsidRDefault="003F37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="00B761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№65-71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неизвестное делимое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№72-78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решать задачи с помощью уравнений</w:t>
            </w:r>
          </w:p>
          <w:p w:rsidR="00760068" w:rsidRPr="003F371B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ИКТ. Исполнитель алгоритмов </w:t>
            </w:r>
            <w:proofErr w:type="spellStart"/>
            <w:r w:rsidRPr="003F371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Считайка</w:t>
            </w:r>
            <w:proofErr w:type="spellEnd"/>
            <w:r w:rsidRPr="003F371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 Имя и значение переменной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№79-85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№86-92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числа на само себя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ОП «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№93-99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0 на натуральное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№100-108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на 0 нельзя!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ИКТ. Блок-схема алгоритма. Ветвление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№109-113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№114-121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разности на число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№122-130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№131-137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№8: «Деление многозначных чисел»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Анализ ошибок, допущенных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Поупражняемся в использовании свойств деления и повторим пройденное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Блок-схема алгоритма. Ветвление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№138-142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площадь больше?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 финансовой грамотности. №8</w:t>
            </w:r>
            <w:r w:rsidR="00AB09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Экономические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№143-148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№149-160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площади многоугольника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ИКТ. Блок-схема алгоритма. Ветвление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№161-166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 с помощью палетки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№167-170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измерении площадей и повторим пройденное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№171-176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Интегрирован с окружающим миром.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«Умножение на число 100. Поле и его обитатели»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№177-185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№9: «Измерение площади многоугольника. Умножение на круглое число»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Квадратный дециметр и квадратный сантиметр. Квадратный метр и квадратный дециметр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Простые и сложные высказывания</w:t>
            </w:r>
          </w:p>
          <w:p w:rsidR="00760068" w:rsidRDefault="003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F36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№186-200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 и квадратный сантимет</w:t>
            </w:r>
            <w:r w:rsidR="00E457F4">
              <w:t xml:space="preserve">р. 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финансовой грамотности. №8</w:t>
            </w:r>
            <w:r w:rsid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Экономические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№201-209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с помощью калькулятора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№210-216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недостающими данными. Как получить недостающие данные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Простые и сложные высказывания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ЭОР «Ребусы»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№217-223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250"/>
        </w:trPr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четверть</w:t>
            </w:r>
          </w:p>
        </w:tc>
      </w:tr>
      <w:tr w:rsidR="00760068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Интегрирован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«Закрепление умножения круглых сотен. Реки и озера родного края».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№224-230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0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число 1000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№231-239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№10: «Умножение на круглое число. Решение задач»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километр и квадратный метр. Квадратный миллиметр и квадратный сантиметр</w:t>
            </w:r>
          </w:p>
          <w:p w:rsidR="00760068" w:rsidRPr="003F371B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F371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ИКТ. Простые и сложные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№240-251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миллиметр и квадратный дециметр</w:t>
            </w:r>
            <w:r w:rsidR="00A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финансовой грамотности. №9</w:t>
            </w:r>
            <w:r w:rsidR="00A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Занимательная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№252-260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Квадратный миллиметр и квадратный метр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ОП «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№261-268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использовании единиц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№269-275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площади прямоугольника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Простые и сложные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№276-280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Поупражняемся в вычислении площадей и повторим пройденное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№281-286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избыточными данными</w:t>
            </w:r>
          </w:p>
          <w:p w:rsidR="00760068" w:rsidRDefault="003F37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№287-290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рационального пути решения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№291-292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задачи</w:t>
            </w:r>
          </w:p>
          <w:p w:rsidR="00760068" w:rsidRPr="003F371B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Простые и сложные высказывания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№293-303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№11: «Единицы площади. Площадь прямоугольника»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Учимся формулировать и решать задачи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ИТ)</w:t>
            </w:r>
            <w:r w:rsidR="00AB09E8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="00AB09E8" w:rsidRPr="00AB09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финансовой грамотности. №10</w:t>
            </w:r>
            <w:r w:rsidR="00B052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9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Занимательная экономика.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№304-312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в одно и то же число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№313-318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«круглых» десятков на число 10 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Исполнитель алгоритмов Чертежник. Команды с параметрами</w:t>
            </w:r>
          </w:p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№319-326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«круглых» сотен на число 100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№327-334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«круглых» тысяч на число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№335-341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деление двузначного числа на однозначное </w:t>
            </w:r>
          </w:p>
          <w:p w:rsidR="00760068" w:rsidRDefault="0076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№342-351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деление двузначного числа на двузначное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Исполнитель алгоритмов Чертежник. Команды с параметрами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Работа в парах.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№352-360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Поупражняемся в устном выполнении деления и повторим пройденное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№361-369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 за год 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знаний, умений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6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Анализ ошибок, допущенных в к/р.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симметричных фигур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№370-377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разрезание фигур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Исполнитель алгоритмов Пожарный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№378-392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Равносоставленные и равновеликие фигуры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ОП «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№393-398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086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.05-15.05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треугольника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</w:t>
            </w:r>
            <w:r w:rsidR="003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№399-403</w:t>
            </w: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до 1000000 (повторение)</w:t>
            </w:r>
            <w:r w:rsidR="003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«Математика без границ»)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№404-409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первой ступени и второй ступени (повторение)</w:t>
            </w:r>
          </w:p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Свойства объектов пожарный и пожар.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№410-420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Измеряем. Вычисляем. Сравниваем (повторение)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(использование ОП </w:t>
            </w:r>
            <w:proofErr w:type="spellStart"/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Фронтальный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логические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(анализ объектов с выделением в них признаков)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№421-428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2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на бумаге в клетку (повторение) </w:t>
            </w:r>
            <w:r w:rsidR="003F37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(использование ЭОР «Сосчитай-ка»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работать с книгой, знать условные обозначения, работа с текстом, иллюстрациями, поиск нужных слов)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№429-436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научились формулировать и решать задачи (повторение)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Индивидуальный опрос.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(самоопределение,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№437-444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60068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E5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7600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последовательности. Работа с данными.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ИКТ. Метод последовательной детализации.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 Практическая работа.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выражать свои мысли, сотрудничать с соседом по парте)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Ч.2</w:t>
            </w:r>
          </w:p>
          <w:p w:rsidR="00760068" w:rsidRDefault="00B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№445-452</w:t>
            </w:r>
          </w:p>
          <w:p w:rsidR="00760068" w:rsidRDefault="0076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 w:rsidP="00B0529C">
      <w:pPr>
        <w:autoSpaceDE w:val="0"/>
        <w:spacing w:after="0" w:line="240" w:lineRule="auto"/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</w:pPr>
    </w:p>
    <w:p w:rsidR="00FD644F" w:rsidRDefault="00FD644F" w:rsidP="00FD644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</w:pPr>
    </w:p>
    <w:p w:rsidR="00FD644F" w:rsidRDefault="00FD644F" w:rsidP="00FD644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</w:pPr>
    </w:p>
    <w:p w:rsidR="00FD644F" w:rsidRDefault="00FD644F" w:rsidP="00FD644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FD644F" w:rsidRDefault="00FD644F" w:rsidP="00FD644F">
      <w:pPr>
        <w:autoSpaceDE w:val="0"/>
        <w:spacing w:after="0" w:line="240" w:lineRule="auto"/>
        <w:ind w:firstLine="495"/>
        <w:jc w:val="center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FD644F" w:rsidRDefault="00FD644F" w:rsidP="00FD644F">
      <w:pPr>
        <w:autoSpaceDE w:val="0"/>
        <w:spacing w:after="0" w:line="240" w:lineRule="auto"/>
        <w:ind w:firstLine="495"/>
        <w:jc w:val="center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FD644F" w:rsidRDefault="00FD644F" w:rsidP="00FD644F">
      <w:pPr>
        <w:autoSpaceDE w:val="0"/>
        <w:spacing w:after="0" w:line="240" w:lineRule="auto"/>
        <w:ind w:firstLine="495"/>
        <w:jc w:val="center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Литература для учащихся</w:t>
      </w:r>
    </w:p>
    <w:p w:rsidR="00FD644F" w:rsidRDefault="00FD644F" w:rsidP="00FD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</w:t>
      </w:r>
    </w:p>
    <w:p w:rsidR="00FD644F" w:rsidRDefault="00FD644F" w:rsidP="00FD644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3 класс. Учебник. Часть 1. – М.: Академкнига/Учебник.</w:t>
      </w:r>
    </w:p>
    <w:p w:rsidR="00FD644F" w:rsidRDefault="00FD644F" w:rsidP="00FD644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3 класс. Учебник. Часть 2. – М.: Академкнига/Учебник.</w:t>
      </w:r>
    </w:p>
    <w:p w:rsidR="00FD644F" w:rsidRDefault="00FD644F" w:rsidP="00FD644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Литература для учителя</w:t>
      </w:r>
    </w:p>
    <w:p w:rsidR="00FD644F" w:rsidRDefault="00FD644F" w:rsidP="00FD644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Академкнига/Учебник.</w:t>
      </w:r>
    </w:p>
    <w:p w:rsidR="00FD644F" w:rsidRDefault="00FD644F" w:rsidP="00FD644F">
      <w:pPr>
        <w:numPr>
          <w:ilvl w:val="0"/>
          <w:numId w:val="5"/>
        </w:numPr>
        <w:tabs>
          <w:tab w:val="left" w:pos="885"/>
        </w:tabs>
        <w:autoSpaceDE w:val="0"/>
        <w:spacing w:after="0" w:line="240" w:lineRule="auto"/>
        <w:rPr>
          <w:rFonts w:ascii="Times New Roman" w:eastAsia="NewtonC-Bold" w:hAnsi="Times New Roman" w:cs="Times New Roman"/>
          <w:sz w:val="24"/>
          <w:szCs w:val="24"/>
          <w:lang w:eastAsia="ru-RU"/>
        </w:rPr>
      </w:pPr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 xml:space="preserve">Проектирование основной образовательной программы образовательного учреждения/ Под ред. Р.Г. </w:t>
      </w:r>
      <w:proofErr w:type="spellStart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Чураковой</w:t>
      </w:r>
      <w:proofErr w:type="spellEnd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 xml:space="preserve"> - М.: Академкнига/Учебник.</w:t>
      </w:r>
    </w:p>
    <w:p w:rsidR="00FD644F" w:rsidRDefault="00FD644F" w:rsidP="00FD644F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образовательного учреждения.     Начальная школа / [сост. Е. С. Савинов]. — 4-е изд., </w:t>
      </w:r>
      <w:proofErr w:type="spellStart"/>
      <w:r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NewtonC-Bold" w:hAnsi="Times New Roman" w:cs="Times New Roman"/>
          <w:bCs/>
          <w:sz w:val="24"/>
          <w:szCs w:val="24"/>
          <w:lang w:eastAsia="ru-RU"/>
        </w:rPr>
        <w:t xml:space="preserve"> Просвещение, 2012. — 223 с. — (Стандарты второго поколения).</w:t>
      </w:r>
    </w:p>
    <w:p w:rsidR="00FD644F" w:rsidRDefault="00FD644F" w:rsidP="00FD644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Чекин А.Л. Математика: 3 класс: методическое пособие для учителя.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Академкнига/Учебник.</w:t>
      </w:r>
    </w:p>
    <w:p w:rsidR="00FD644F" w:rsidRDefault="00FD644F" w:rsidP="00FD644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ЧураковаР.Г.Математика.Поурочное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методов и приёмов индивидуального подхода к учащимся в условиях формирования УУД. 3 класс. В 2 ч. – М.: Академкнига/Учебник.</w:t>
      </w:r>
    </w:p>
    <w:p w:rsidR="00FD644F" w:rsidRDefault="00FD644F" w:rsidP="00FD644F">
      <w:pPr>
        <w:numPr>
          <w:ilvl w:val="0"/>
          <w:numId w:val="5"/>
        </w:numPr>
        <w:tabs>
          <w:tab w:val="left" w:pos="870"/>
        </w:tabs>
        <w:autoSpaceDE w:val="0"/>
        <w:spacing w:after="0" w:line="240" w:lineRule="auto"/>
        <w:rPr>
          <w:rFonts w:ascii="Times New Roman" w:eastAsia="NewtonC-Bold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постразвивающей</w:t>
      </w:r>
      <w:proofErr w:type="spellEnd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 xml:space="preserve"> системы воспитания и обучения). -  </w:t>
      </w:r>
      <w:proofErr w:type="spellStart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М.:Академкнига</w:t>
      </w:r>
      <w:proofErr w:type="spellEnd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/Учебник.</w:t>
      </w:r>
    </w:p>
    <w:p w:rsidR="00FD644F" w:rsidRDefault="00FD644F" w:rsidP="00FD644F">
      <w:pPr>
        <w:numPr>
          <w:ilvl w:val="0"/>
          <w:numId w:val="5"/>
        </w:numPr>
        <w:tabs>
          <w:tab w:val="left" w:pos="885"/>
        </w:tabs>
        <w:autoSpaceDE w:val="0"/>
        <w:spacing w:after="0" w:line="240" w:lineRule="auto"/>
        <w:rPr>
          <w:rFonts w:ascii="Times New Roman" w:eastAsia="NewtonC-Bold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NewtonC-Bold" w:hAnsi="Times New Roman" w:cs="Times New Roman"/>
          <w:sz w:val="24"/>
          <w:szCs w:val="24"/>
          <w:lang w:eastAsia="ru-RU"/>
        </w:rPr>
        <w:t xml:space="preserve"> Р.Г. Технология и аспектный анализ современного урока в начальной школе. - М.: Академкнига/Учебник</w:t>
      </w:r>
    </w:p>
    <w:p w:rsidR="00FD644F" w:rsidRDefault="00FD644F" w:rsidP="00FD644F">
      <w:pPr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FD644F" w:rsidRDefault="007E6F13" w:rsidP="00FD644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FD644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http://standart.edu.ru/</w:t>
        </w:r>
      </w:hyperlink>
    </w:p>
    <w:p w:rsidR="00FD644F" w:rsidRDefault="007E6F13" w:rsidP="00FD644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FD644F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http://sch-14.ucoz.ru/dir/v_pomoshh_uchiteljam/nachalnaja_shkola/11</w:t>
        </w:r>
      </w:hyperlink>
    </w:p>
    <w:p w:rsidR="00FD644F" w:rsidRDefault="007E6F13" w:rsidP="00FD64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hyperlink r:id="rId9" w:history="1">
        <w:r w:rsidR="00FD644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http://dic.academic.ru/searchall.php</w:t>
        </w:r>
      </w:hyperlink>
    </w:p>
    <w:p w:rsidR="00FD644F" w:rsidRDefault="007E6F13" w:rsidP="00FD64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D64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www.akademkniga.ru</w:t>
        </w:r>
      </w:hyperlink>
      <w:r w:rsidR="00FD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издательства «Академкнига/Учебник</w:t>
      </w: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9C" w:rsidRDefault="00B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9C" w:rsidRDefault="00B05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4F" w:rsidRDefault="00FD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B7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работы по математике</w:t>
      </w:r>
    </w:p>
    <w:p w:rsidR="00760068" w:rsidRDefault="00E7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«Д</w:t>
      </w:r>
      <w:r w:rsidR="00B7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класс</w:t>
      </w:r>
    </w:p>
    <w:tbl>
      <w:tblPr>
        <w:tblpPr w:leftFromText="180" w:rightFromText="180" w:vertAnchor="text" w:horzAnchor="margin" w:tblpXSpec="center" w:tblpY="18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1482"/>
      </w:tblGrid>
      <w:tr w:rsidR="007600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8" w:rsidRDefault="00B761A4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8" w:rsidRDefault="00B761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8" w:rsidRDefault="00B761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(факт)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8" w:rsidRDefault="00B761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Входная контрольная работа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изученного во 2 классе»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№2: «Нумерация и сравнение многозначных чисел»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№3: «Сложение и вычитание четырехзначных чисел. Единицы длины и единицы массы»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№4: «Умножение многозначного числа на однозначное. Задачи на кратное сравнение»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№5: «Величины. Решение задач»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№6: «Величины. Геометрические фигуры»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№7: «Умножение многозначных чисел»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№8: «Деление многозначных чисел» 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№9: «Измерение площади многоугольника. Умножение на круглое число» 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№10: «Умножение на круглое число. Решение задач» 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№11: «Единицы площади. Площадь прямоугольника»</w:t>
            </w:r>
          </w:p>
        </w:tc>
      </w:tr>
      <w:tr w:rsidR="00C76D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0F" w:rsidRDefault="00C76D0F" w:rsidP="00C76D0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0F" w:rsidRDefault="00C76D0F" w:rsidP="00C76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 №12</w:t>
            </w:r>
          </w:p>
        </w:tc>
      </w:tr>
    </w:tbl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68" w:rsidRDefault="00760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68" w:rsidRDefault="00760068"/>
    <w:sectPr w:rsidR="00760068" w:rsidSect="003A6AB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default"/>
  </w:font>
  <w:font w:name="NewtonC-Bold">
    <w:altName w:val="Lath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292"/>
    <w:multiLevelType w:val="multilevel"/>
    <w:tmpl w:val="00FF5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4713"/>
    <w:multiLevelType w:val="multilevel"/>
    <w:tmpl w:val="287C47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DC9"/>
    <w:multiLevelType w:val="multilevel"/>
    <w:tmpl w:val="3B847D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B5087"/>
    <w:multiLevelType w:val="multilevel"/>
    <w:tmpl w:val="4C2B50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16B6"/>
    <w:multiLevelType w:val="multilevel"/>
    <w:tmpl w:val="529A1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BB1"/>
    <w:multiLevelType w:val="multilevel"/>
    <w:tmpl w:val="568E5B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C1DA3"/>
    <w:multiLevelType w:val="hybridMultilevel"/>
    <w:tmpl w:val="169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0312"/>
    <w:multiLevelType w:val="multilevel"/>
    <w:tmpl w:val="5D5A0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D1DA1"/>
    <w:multiLevelType w:val="multilevel"/>
    <w:tmpl w:val="618D1DA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BCF11E4"/>
    <w:multiLevelType w:val="hybridMultilevel"/>
    <w:tmpl w:val="6C00DD4A"/>
    <w:lvl w:ilvl="0" w:tplc="7D4A2748">
      <w:start w:val="7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9C3"/>
    <w:rsid w:val="000079C3"/>
    <w:rsid w:val="000246B7"/>
    <w:rsid w:val="000861C2"/>
    <w:rsid w:val="000F25E6"/>
    <w:rsid w:val="001B2747"/>
    <w:rsid w:val="00204E4A"/>
    <w:rsid w:val="00276074"/>
    <w:rsid w:val="002B29E1"/>
    <w:rsid w:val="00362E36"/>
    <w:rsid w:val="003A107A"/>
    <w:rsid w:val="003A6ABA"/>
    <w:rsid w:val="003F371B"/>
    <w:rsid w:val="00426A96"/>
    <w:rsid w:val="00685336"/>
    <w:rsid w:val="006A00A8"/>
    <w:rsid w:val="00760068"/>
    <w:rsid w:val="007664A4"/>
    <w:rsid w:val="007832FC"/>
    <w:rsid w:val="007E6F13"/>
    <w:rsid w:val="00907A14"/>
    <w:rsid w:val="00913A93"/>
    <w:rsid w:val="00945326"/>
    <w:rsid w:val="00946E31"/>
    <w:rsid w:val="00A403CA"/>
    <w:rsid w:val="00AB09E8"/>
    <w:rsid w:val="00B0529C"/>
    <w:rsid w:val="00B761A4"/>
    <w:rsid w:val="00B85F07"/>
    <w:rsid w:val="00C16C88"/>
    <w:rsid w:val="00C76D0F"/>
    <w:rsid w:val="00DA405E"/>
    <w:rsid w:val="00E22BA4"/>
    <w:rsid w:val="00E33406"/>
    <w:rsid w:val="00E457F4"/>
    <w:rsid w:val="00E55AD9"/>
    <w:rsid w:val="00E70F4B"/>
    <w:rsid w:val="00EE68F5"/>
    <w:rsid w:val="00F36767"/>
    <w:rsid w:val="00F41393"/>
    <w:rsid w:val="00F422C4"/>
    <w:rsid w:val="00F7414D"/>
    <w:rsid w:val="00FD644F"/>
    <w:rsid w:val="172D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E1FBE-E165-4E8B-A4EC-C38B433E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5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40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380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rsid w:val="00DA40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rsid w:val="00DA4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paragraph" w:styleId="5">
    <w:name w:val="heading 5"/>
    <w:basedOn w:val="a"/>
    <w:next w:val="a"/>
    <w:link w:val="50"/>
    <w:unhideWhenUsed/>
    <w:qFormat/>
    <w:rsid w:val="00DA40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unhideWhenUsed/>
    <w:qFormat/>
    <w:rsid w:val="00DA40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DA4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annotation text"/>
    <w:basedOn w:val="a"/>
    <w:link w:val="a6"/>
    <w:unhideWhenUsed/>
    <w:qFormat/>
    <w:rsid w:val="00DA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a7">
    <w:name w:val="annotation subject"/>
    <w:basedOn w:val="a5"/>
    <w:next w:val="a5"/>
    <w:link w:val="a8"/>
    <w:unhideWhenUsed/>
    <w:qFormat/>
    <w:rsid w:val="00DA405E"/>
    <w:rPr>
      <w:b/>
      <w:bCs/>
      <w:lang w:val="ru-RU" w:eastAsia="ru-RU"/>
    </w:rPr>
  </w:style>
  <w:style w:type="paragraph" w:styleId="a9">
    <w:name w:val="header"/>
    <w:basedOn w:val="a"/>
    <w:link w:val="aa"/>
    <w:unhideWhenUsed/>
    <w:qFormat/>
    <w:rsid w:val="00DA4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b">
    <w:name w:val="Body Text"/>
    <w:basedOn w:val="a"/>
    <w:link w:val="ac"/>
    <w:unhideWhenUsed/>
    <w:qFormat/>
    <w:rsid w:val="00DA4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d">
    <w:name w:val="Body Text Indent"/>
    <w:basedOn w:val="a"/>
    <w:link w:val="ae"/>
    <w:unhideWhenUsed/>
    <w:rsid w:val="00DA40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">
    <w:name w:val="footer"/>
    <w:basedOn w:val="a"/>
    <w:link w:val="af0"/>
    <w:uiPriority w:val="99"/>
    <w:unhideWhenUsed/>
    <w:qFormat/>
    <w:rsid w:val="00DA4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31">
    <w:name w:val="Body Text 3"/>
    <w:basedOn w:val="a"/>
    <w:link w:val="32"/>
    <w:unhideWhenUsed/>
    <w:rsid w:val="00DA405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paragraph" w:styleId="21">
    <w:name w:val="Body Text Indent 2"/>
    <w:basedOn w:val="a"/>
    <w:link w:val="22"/>
    <w:unhideWhenUsed/>
    <w:qFormat/>
    <w:rsid w:val="00DA40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styleId="af1">
    <w:name w:val="FollowedHyperlink"/>
    <w:basedOn w:val="a0"/>
    <w:uiPriority w:val="99"/>
    <w:unhideWhenUsed/>
    <w:qFormat/>
    <w:rsid w:val="00DA405E"/>
    <w:rPr>
      <w:color w:val="800080"/>
      <w:u w:val="single"/>
    </w:rPr>
  </w:style>
  <w:style w:type="character" w:styleId="af2">
    <w:name w:val="annotation reference"/>
    <w:unhideWhenUsed/>
    <w:qFormat/>
    <w:rsid w:val="00DA405E"/>
    <w:rPr>
      <w:sz w:val="16"/>
      <w:szCs w:val="16"/>
    </w:rPr>
  </w:style>
  <w:style w:type="character" w:styleId="af3">
    <w:name w:val="Hyperlink"/>
    <w:basedOn w:val="a0"/>
    <w:uiPriority w:val="99"/>
    <w:unhideWhenUsed/>
    <w:rsid w:val="00DA405E"/>
    <w:rPr>
      <w:color w:val="0000FF"/>
      <w:u w:val="single"/>
    </w:rPr>
  </w:style>
  <w:style w:type="table" w:styleId="af4">
    <w:name w:val="Table Grid"/>
    <w:basedOn w:val="a1"/>
    <w:qFormat/>
    <w:rsid w:val="00DA405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DA405E"/>
    <w:rPr>
      <w:rFonts w:ascii="Times New Roman" w:eastAsia="Times New Roman" w:hAnsi="Times New Roman" w:cs="Times New Roman"/>
      <w:b/>
      <w:bCs/>
      <w:i/>
      <w:iCs/>
      <w:spacing w:val="380"/>
      <w:sz w:val="28"/>
      <w:szCs w:val="28"/>
      <w:lang w:val="zh-CN" w:eastAsia="zh-CN"/>
    </w:rPr>
  </w:style>
  <w:style w:type="character" w:customStyle="1" w:styleId="20">
    <w:name w:val="Заголовок 2 Знак"/>
    <w:basedOn w:val="a0"/>
    <w:link w:val="2"/>
    <w:semiHidden/>
    <w:rsid w:val="00DA405E"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semiHidden/>
    <w:qFormat/>
    <w:rsid w:val="00DA405E"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50">
    <w:name w:val="Заголовок 5 Знак"/>
    <w:basedOn w:val="a0"/>
    <w:link w:val="5"/>
    <w:semiHidden/>
    <w:rsid w:val="00DA405E"/>
    <w:rPr>
      <w:rFonts w:ascii="Times New Roman" w:eastAsia="Times New Roman" w:hAnsi="Times New Roman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semiHidden/>
    <w:rsid w:val="00DA405E"/>
    <w:rPr>
      <w:rFonts w:ascii="Times New Roman" w:eastAsia="Times New Roman" w:hAnsi="Times New Roman" w:cs="Times New Roman"/>
      <w:b/>
      <w:bCs/>
      <w:lang w:val="zh-CN" w:eastAsia="zh-CN"/>
    </w:rPr>
  </w:style>
  <w:style w:type="character" w:customStyle="1" w:styleId="a6">
    <w:name w:val="Текст примечания Знак"/>
    <w:basedOn w:val="a0"/>
    <w:link w:val="a5"/>
    <w:semiHidden/>
    <w:rsid w:val="00DA405E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a">
    <w:name w:val="Верхний колонтитул Знак"/>
    <w:basedOn w:val="a0"/>
    <w:link w:val="a9"/>
    <w:semiHidden/>
    <w:qFormat/>
    <w:rsid w:val="00DA405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A405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c">
    <w:name w:val="Основной текст Знак"/>
    <w:basedOn w:val="a0"/>
    <w:link w:val="ab"/>
    <w:semiHidden/>
    <w:rsid w:val="00DA405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e">
    <w:name w:val="Основной текст с отступом Знак"/>
    <w:basedOn w:val="a0"/>
    <w:link w:val="ad"/>
    <w:semiHidden/>
    <w:rsid w:val="00DA405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32">
    <w:name w:val="Основной текст 3 Знак"/>
    <w:basedOn w:val="a0"/>
    <w:link w:val="31"/>
    <w:semiHidden/>
    <w:qFormat/>
    <w:rsid w:val="00DA405E"/>
    <w:rPr>
      <w:rFonts w:ascii="Times New Roman" w:eastAsia="Times New Roman" w:hAnsi="Times New Roman" w:cs="Times New Roman"/>
      <w:i/>
      <w:iCs/>
      <w:sz w:val="28"/>
      <w:szCs w:val="28"/>
      <w:lang w:val="zh-CN" w:eastAsia="zh-CN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DA405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8">
    <w:name w:val="Тема примечания Знак"/>
    <w:basedOn w:val="a6"/>
    <w:link w:val="a7"/>
    <w:semiHidden/>
    <w:qFormat/>
    <w:rsid w:val="00DA405E"/>
    <w:rPr>
      <w:rFonts w:ascii="Times New Roman" w:eastAsia="Times New Roman" w:hAnsi="Times New Roman" w:cs="Times New Roman"/>
      <w:b/>
      <w:bCs/>
      <w:sz w:val="20"/>
      <w:szCs w:val="20"/>
      <w:lang w:val="zh-CN" w:eastAsia="ru-RU"/>
    </w:rPr>
  </w:style>
  <w:style w:type="character" w:customStyle="1" w:styleId="a4">
    <w:name w:val="Текст выноски Знак"/>
    <w:basedOn w:val="a0"/>
    <w:link w:val="a3"/>
    <w:semiHidden/>
    <w:qFormat/>
    <w:rsid w:val="00DA40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1"/>
    <w:qFormat/>
    <w:rsid w:val="00DA405E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Абзац списка1"/>
    <w:basedOn w:val="a"/>
    <w:uiPriority w:val="34"/>
    <w:qFormat/>
    <w:rsid w:val="00DA4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qFormat/>
    <w:rsid w:val="00DA405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"/>
    <w:basedOn w:val="a"/>
    <w:next w:val="a"/>
    <w:qFormat/>
    <w:rsid w:val="00DA405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qFormat/>
    <w:rsid w:val="00DA405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DA405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rsid w:val="00DA405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8">
    <w:name w:val="заголовок 8"/>
    <w:basedOn w:val="a"/>
    <w:next w:val="a"/>
    <w:rsid w:val="00DA405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qFormat/>
    <w:rsid w:val="00DA405E"/>
    <w:pPr>
      <w:ind w:left="720"/>
    </w:pPr>
    <w:rPr>
      <w:rFonts w:ascii="Calibri" w:eastAsia="Times New Roman" w:hAnsi="Calibri" w:cs="Times New Roman"/>
      <w:kern w:val="2"/>
      <w:lang w:val="en-US" w:eastAsia="ar-SA"/>
    </w:rPr>
  </w:style>
  <w:style w:type="character" w:customStyle="1" w:styleId="14">
    <w:name w:val="Тема примечания Знак1"/>
    <w:basedOn w:val="a6"/>
    <w:uiPriority w:val="99"/>
    <w:semiHidden/>
    <w:qFormat/>
    <w:rsid w:val="00DA405E"/>
    <w:rPr>
      <w:rFonts w:ascii="Times New Roman" w:eastAsia="Times New Roman" w:hAnsi="Times New Roman" w:cs="Times New Roman" w:hint="default"/>
      <w:b/>
      <w:bCs/>
      <w:sz w:val="20"/>
      <w:szCs w:val="20"/>
      <w:lang w:val="zh-CN" w:eastAsia="zh-CN"/>
    </w:rPr>
  </w:style>
  <w:style w:type="character" w:customStyle="1" w:styleId="15">
    <w:name w:val="Текст выноски Знак1"/>
    <w:basedOn w:val="a0"/>
    <w:uiPriority w:val="99"/>
    <w:semiHidden/>
    <w:qFormat/>
    <w:rsid w:val="00DA405E"/>
    <w:rPr>
      <w:rFonts w:ascii="Tahoma" w:eastAsia="Times New Roman" w:hAnsi="Tahoma" w:cs="Tahoma" w:hint="default"/>
      <w:sz w:val="16"/>
      <w:szCs w:val="16"/>
    </w:rPr>
  </w:style>
  <w:style w:type="paragraph" w:styleId="af5">
    <w:name w:val="List Paragraph"/>
    <w:basedOn w:val="a"/>
    <w:uiPriority w:val="99"/>
    <w:unhideWhenUsed/>
    <w:rsid w:val="0094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-14.ucoz.ru/dir/v_pomoshh_uchiteljam/nachalnaja_shkola/11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ademkni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searchal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39</cp:revision>
  <dcterms:created xsi:type="dcterms:W3CDTF">2018-08-28T15:23:00Z</dcterms:created>
  <dcterms:modified xsi:type="dcterms:W3CDTF">2020-11-20T11:23:00Z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